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2A22059B" w:rsidR="003534B7"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sz w:val="20"/>
          <w:szCs w:val="20"/>
          <w:lang w:val="cs-CZ"/>
        </w:rPr>
        <w:t xml:space="preserve"> </w:t>
      </w:r>
    </w:p>
    <w:p w14:paraId="3DFA4695" w14:textId="4F3A2165" w:rsidR="00894A03" w:rsidRPr="000838D0" w:rsidRDefault="007867D7" w:rsidP="003534B7">
      <w:pPr>
        <w:spacing w:after="200" w:line="300" w:lineRule="auto"/>
        <w:jc w:val="both"/>
        <w:rPr>
          <w:rFonts w:asciiTheme="minorHAnsi" w:hAnsiTheme="minorHAnsi" w:cstheme="minorHAnsi"/>
          <w:sz w:val="20"/>
          <w:szCs w:val="20"/>
          <w:lang w:val="cs-CZ"/>
        </w:rPr>
      </w:pPr>
      <w:r>
        <w:rPr>
          <w:rFonts w:asciiTheme="minorHAnsi" w:hAnsiTheme="minorHAnsi" w:cstheme="minorHAnsi"/>
          <w:sz w:val="20"/>
          <w:szCs w:val="20"/>
          <w:lang w:val="cs-CZ"/>
        </w:rPr>
        <w:t>Sedláček s.r.o.</w:t>
      </w:r>
      <w:r w:rsidR="00A43F0A">
        <w:rPr>
          <w:rFonts w:asciiTheme="minorHAnsi" w:hAnsiTheme="minorHAnsi" w:cstheme="minorHAnsi"/>
          <w:sz w:val="20"/>
          <w:szCs w:val="20"/>
          <w:lang w:val="cs-CZ"/>
        </w:rPr>
        <w:t xml:space="preserve">, </w:t>
      </w:r>
      <w:proofErr w:type="spellStart"/>
      <w:r>
        <w:rPr>
          <w:rFonts w:asciiTheme="minorHAnsi" w:hAnsiTheme="minorHAnsi" w:cstheme="minorHAnsi"/>
          <w:sz w:val="20"/>
          <w:szCs w:val="20"/>
          <w:lang w:val="cs-CZ"/>
        </w:rPr>
        <w:t>Zdaboř</w:t>
      </w:r>
      <w:proofErr w:type="spellEnd"/>
      <w:r>
        <w:rPr>
          <w:rFonts w:asciiTheme="minorHAnsi" w:hAnsiTheme="minorHAnsi" w:cstheme="minorHAnsi"/>
          <w:sz w:val="20"/>
          <w:szCs w:val="20"/>
          <w:lang w:val="cs-CZ"/>
        </w:rPr>
        <w:t xml:space="preserve"> 488, </w:t>
      </w:r>
      <w:r w:rsidR="00A43F0A">
        <w:rPr>
          <w:rFonts w:asciiTheme="minorHAnsi" w:hAnsiTheme="minorHAnsi" w:cstheme="minorHAnsi"/>
          <w:sz w:val="20"/>
          <w:szCs w:val="20"/>
          <w:lang w:val="cs-CZ"/>
        </w:rPr>
        <w:t xml:space="preserve">261 01  Příbram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33A4E4AF" w:rsidR="003534B7" w:rsidRPr="000838D0" w:rsidRDefault="00A43F0A"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objednávky: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355127A" w14:textId="77777777" w:rsidR="003534B7"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 xml:space="preserve">Specifikace </w:t>
            </w:r>
            <w:r w:rsidR="00A43F0A">
              <w:rPr>
                <w:rFonts w:asciiTheme="minorHAnsi" w:eastAsia="Times New Roman" w:hAnsiTheme="minorHAnsi" w:cstheme="minorHAnsi"/>
                <w:spacing w:val="2"/>
                <w:sz w:val="20"/>
                <w:szCs w:val="20"/>
              </w:rPr>
              <w:t>z</w:t>
            </w:r>
            <w:r w:rsidRPr="000838D0">
              <w:rPr>
                <w:rFonts w:asciiTheme="minorHAnsi" w:eastAsia="Times New Roman" w:hAnsiTheme="minorHAnsi" w:cstheme="minorHAnsi"/>
                <w:spacing w:val="2"/>
                <w:sz w:val="20"/>
                <w:szCs w:val="20"/>
              </w:rPr>
              <w:t>boží, kterého se Smlouva týká:</w:t>
            </w:r>
          </w:p>
          <w:p w14:paraId="644CD5B6" w14:textId="29F15EEC" w:rsidR="00CD5B64" w:rsidRPr="000838D0" w:rsidRDefault="00CD5B64" w:rsidP="006E7057">
            <w:pPr>
              <w:spacing w:before="120" w:after="120" w:line="300" w:lineRule="auto"/>
              <w:rPr>
                <w:rFonts w:asciiTheme="minorHAnsi" w:eastAsia="Times New Roman" w:hAnsiTheme="minorHAnsi" w:cstheme="minorHAnsi"/>
                <w:spacing w:val="2"/>
                <w:sz w:val="20"/>
                <w:szCs w:val="20"/>
              </w:rPr>
            </w:pP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C483A4" w:rsidR="003534B7" w:rsidRPr="000838D0" w:rsidRDefault="00CD5B64"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w:t>
            </w:r>
            <w:r w:rsidR="003534B7" w:rsidRPr="000838D0">
              <w:rPr>
                <w:rFonts w:asciiTheme="minorHAnsi" w:eastAsia="Times New Roman" w:hAnsiTheme="minorHAnsi" w:cstheme="minorHAnsi"/>
                <w:spacing w:val="2"/>
                <w:sz w:val="20"/>
                <w:szCs w:val="20"/>
              </w:rPr>
              <w:t>ísl</w:t>
            </w:r>
            <w:r>
              <w:rPr>
                <w:rFonts w:asciiTheme="minorHAnsi" w:eastAsia="Times New Roman" w:hAnsiTheme="minorHAnsi" w:cstheme="minorHAnsi"/>
                <w:spacing w:val="2"/>
                <w:sz w:val="20"/>
                <w:szCs w:val="20"/>
              </w:rPr>
              <w:t>o</w:t>
            </w:r>
            <w:r w:rsidR="003534B7" w:rsidRPr="000838D0">
              <w:rPr>
                <w:rFonts w:asciiTheme="minorHAnsi" w:eastAsia="Times New Roman" w:hAnsiTheme="minorHAnsi" w:cstheme="minorHAnsi"/>
                <w:spacing w:val="2"/>
                <w:sz w:val="20"/>
                <w:szCs w:val="20"/>
              </w:rPr>
              <w:t xml:space="preserve"> bankovního účtu</w:t>
            </w:r>
            <w:r>
              <w:rPr>
                <w:rFonts w:asciiTheme="minorHAnsi" w:eastAsia="Times New Roman" w:hAnsiTheme="minorHAnsi" w:cstheme="minorHAnsi"/>
                <w:spacing w:val="2"/>
                <w:sz w:val="20"/>
                <w:szCs w:val="20"/>
              </w:rPr>
              <w:t xml:space="preserve"> </w:t>
            </w:r>
            <w:r w:rsidRPr="000838D0">
              <w:rPr>
                <w:rFonts w:asciiTheme="minorHAnsi" w:eastAsia="Times New Roman" w:hAnsiTheme="minorHAnsi" w:cstheme="minorHAnsi"/>
                <w:spacing w:val="2"/>
                <w:sz w:val="20"/>
                <w:szCs w:val="20"/>
              </w:rPr>
              <w:t xml:space="preserve"> </w:t>
            </w:r>
            <w:r w:rsidRPr="000838D0">
              <w:rPr>
                <w:rFonts w:asciiTheme="minorHAnsi" w:eastAsia="Times New Roman" w:hAnsiTheme="minorHAnsi" w:cstheme="minorHAnsi"/>
                <w:spacing w:val="2"/>
                <w:sz w:val="20"/>
                <w:szCs w:val="20"/>
              </w:rPr>
              <w:t>pro navrácení obdržených finančních prostředků</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F03D7EC"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A43F0A">
        <w:rPr>
          <w:rFonts w:asciiTheme="minorHAnsi" w:hAnsiTheme="minorHAnsi" w:cstheme="minorBidi"/>
          <w:b/>
          <w:bCs/>
          <w:sz w:val="20"/>
          <w:szCs w:val="20"/>
        </w:rPr>
        <w:t xml:space="preserve">Sedláček s.r.o. </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51D70"/>
    <w:rsid w:val="0065241B"/>
    <w:rsid w:val="00677F13"/>
    <w:rsid w:val="007867D7"/>
    <w:rsid w:val="00894A03"/>
    <w:rsid w:val="00A43F0A"/>
    <w:rsid w:val="00CD5B64"/>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1775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Jitka Labudová | Sedláček s.r.o.</cp:lastModifiedBy>
  <cp:revision>2</cp:revision>
  <dcterms:created xsi:type="dcterms:W3CDTF">2023-06-16T09:20:00Z</dcterms:created>
  <dcterms:modified xsi:type="dcterms:W3CDTF">2023-06-16T09:20:00Z</dcterms:modified>
</cp:coreProperties>
</file>